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эксплуатации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 "Ассистент доктора"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/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sdt>
      <w:sdtPr>
        <w:id w:val="-81896565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3rdcrjn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Процесс запуска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z1npfyvvwqv7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Уровень подготовки пользователей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nfqu4si2neip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Основные компоненты ПО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lnxbz9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Процесс завершения работы ПО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rPr>
              <w:color w:val="000000"/>
              <w:sz w:val="24"/>
              <w:szCs w:val="24"/>
              <w:u w:val="none"/>
            </w:rPr>
          </w:pPr>
          <w:hyperlink w:anchor="_heading=h.gs3crbeebca"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Контакты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bCs w:val="1"/>
          <w:color w:val="000000"/>
          <w:sz w:val="28"/>
          <w:szCs w:val="28"/>
        </w:rPr>
      </w:pPr>
      <w:bookmarkStart w:colFirst="0" w:colLast="0" w:name="_heading=h.sf6736tfr2ku" w:id="1"/>
      <w:bookmarkEnd w:id="1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Общие сведения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bookmarkStart w:colFirst="0" w:colLast="0" w:name="_heading=h.6npm0km338ba" w:id="2"/>
      <w:bookmarkEnd w:id="2"/>
      <w:r w:rsidDel="00000000" w:rsidR="00000000" w:rsidRPr="00000000">
        <w:rPr>
          <w:sz w:val="24"/>
          <w:szCs w:val="24"/>
          <w:rtl w:val="0"/>
        </w:rPr>
        <w:t xml:space="preserve">Данный документ является руководством по эксплуатации программного обеспечения “Ассистент доктора” (далее – ПО). 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исключительные права на ПО принадлежат ООО “ПЕРСОНА-ПРОФИ” 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ПО разработано для автоматизации процесса документирования врачебного приёма с целью устранения рутинной бумажной работы, повышения эффективности контакта с пациентом и снижения административной нагрузки на врача: она в реальном времени транскрибирует диалог, автоматически структурирует его в стандартизированный медицинский протокол с помощью собственной специализированной AI-модели (предлагая на выбор генерацию с диагнозом или без него), что позволяет врачу сосредоточиться на осмотре, а не на оформлении документов, минимизирует риски ошибок и обеспечивает готовый результат, совместимый с медицинскими информационными системами.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bookmarkStart w:colFirst="0" w:colLast="0" w:name="_heading=h.17dp8vu" w:id="3"/>
      <w:bookmarkEnd w:id="3"/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Описание и назначение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“Ассистент доктора” – программа, представляющая собой специализированное программное обеспечение для врачей, которое автоматизирует процесс документирования приёма пациента. Её основная цель — преобразовать живой диалог врача и пациента в готовый, структурированный медицинский протокол с помощью искусственного интеллекта.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позволяет осуществлять: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566.929" w:firstLine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Онлайн-транскрибация речи врача;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566.929" w:firstLine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Автоматическое структурирование медицинского протокола;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566.929" w:firstLine="0"/>
        <w:jc w:val="both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Генерация протокола в двух режимах (с выбором модели AI).</w:t>
      </w:r>
    </w:p>
    <w:p w:rsidR="00000000" w:rsidDel="00000000" w:rsidP="00000000" w:rsidRDefault="00000000" w:rsidRPr="00000000" w14:paraId="0000002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b w:val="1"/>
          <w:bCs w:val="1"/>
          <w:sz w:val="28"/>
          <w:szCs w:val="28"/>
        </w:rPr>
      </w:pPr>
      <w:bookmarkStart w:colFirst="0" w:colLast="0" w:name="_heading=h.3rdcrjn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Процесс запуска ПО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(врач) открывает веб-интерфейс программы.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первом экране он вводит свой логин и пароль.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успешной проверки учётных данных открывается основной рабочий интерфейс программы.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интерфейсе врач находит и нажимает кнопку “Начать” 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этого момента программа активирует функцию онлайн-транскрибации и начинает в реальном времени записывать и преобразовывать в текст голос врача и пациента.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>
          <w:b w:val="1"/>
          <w:bCs w:val="1"/>
          <w:sz w:val="28"/>
          <w:szCs w:val="28"/>
        </w:rPr>
      </w:pPr>
      <w:bookmarkStart w:colFirst="0" w:colLast="0" w:name="_heading=h.z1npfyvvwqv7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Уровень подготовки пользователей</w:t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Базовые цифровые навыки (Начальный уровень):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Умение пользоваться веб-браузером.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Способность вводить логин и пароль на экране авторизации.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Понимание принципа нажатия кнопок в интерфейсе;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Умение пользоваться веб-браузером.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Ключевое профессиональное требование (Обязательный навык):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Привычка и дисциплина к комментированию своих действий вслух. Это центральный навык для работы с программой. Врач должен быть готов непрерывно проговаривать в процессе приёма: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Задаваемые пациенту вопросы;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Результаты осмотра и своих наблюдений;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Свои предварительные умозаключения.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 этого программа не получит данных для анализа.</w:t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bookmarkStart w:colFirst="0" w:colLast="0" w:name="_heading=h.k1pdcn85wv3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z w:val="24"/>
          <w:szCs w:val="24"/>
        </w:rPr>
      </w:pPr>
      <w:bookmarkStart w:colFirst="0" w:colLast="0" w:name="_heading=h.da1vg9i9ff4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>
          <w:b w:val="1"/>
          <w:bCs w:val="1"/>
          <w:sz w:val="28"/>
          <w:szCs w:val="28"/>
        </w:rPr>
      </w:pPr>
      <w:bookmarkStart w:colFirst="0" w:colLast="0" w:name="_heading=h.nfqu4si2neip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Основные компоненты ПО</w:t>
      </w:r>
    </w:p>
    <w:p w:rsidR="00000000" w:rsidDel="00000000" w:rsidP="00000000" w:rsidRDefault="00000000" w:rsidRPr="00000000" w14:paraId="00000053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t8cz6dldbt9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w9b2q53rrh8g" w:id="10"/>
      <w:bookmarkEnd w:id="10"/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9243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62cuf186tt3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numPr>
          <w:ilvl w:val="0"/>
          <w:numId w:val="6"/>
        </w:numPr>
        <w:spacing w:line="240" w:lineRule="auto"/>
        <w:ind w:left="0" w:firstLine="0"/>
        <w:jc w:val="both"/>
        <w:rPr>
          <w:b w:val="1"/>
          <w:bCs w:val="1"/>
          <w:sz w:val="24"/>
          <w:szCs w:val="24"/>
          <w:u w:val="none"/>
        </w:rPr>
      </w:pPr>
      <w:bookmarkStart w:colFirst="0" w:colLast="0" w:name="_heading=h.2v6fnxmd2f0x" w:id="12"/>
      <w:bookmarkEnd w:id="1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Кнопка “Начать”:</w:t>
      </w:r>
    </w:p>
    <w:p w:rsidR="00000000" w:rsidDel="00000000" w:rsidP="00000000" w:rsidRDefault="00000000" w:rsidRPr="00000000" w14:paraId="00000057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ar2ydloqagvb" w:id="13"/>
      <w:bookmarkEnd w:id="13"/>
      <w:r w:rsidDel="00000000" w:rsidR="00000000" w:rsidRPr="00000000">
        <w:rPr>
          <w:sz w:val="24"/>
          <w:szCs w:val="24"/>
          <w:rtl w:val="0"/>
        </w:rPr>
        <w:t xml:space="preserve">Запускает процесс фиксирования и обработки распознанной речи, после чего фиксирует его в окне отображения текста.</w:t>
      </w:r>
    </w:p>
    <w:p w:rsidR="00000000" w:rsidDel="00000000" w:rsidP="00000000" w:rsidRDefault="00000000" w:rsidRPr="00000000" w14:paraId="00000058">
      <w:pPr>
        <w:keepNext w:val="1"/>
        <w:keepLines w:val="1"/>
        <w:spacing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abgedf2ej3j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numPr>
          <w:ilvl w:val="0"/>
          <w:numId w:val="6"/>
        </w:numPr>
        <w:spacing w:line="240" w:lineRule="auto"/>
        <w:jc w:val="both"/>
        <w:rPr>
          <w:b w:val="1"/>
          <w:bCs w:val="1"/>
          <w:sz w:val="24"/>
          <w:szCs w:val="24"/>
          <w:u w:val="none"/>
        </w:rPr>
      </w:pPr>
      <w:bookmarkStart w:colFirst="0" w:colLast="0" w:name="_heading=h.qrmicr2u4nx4" w:id="15"/>
      <w:bookmarkEnd w:id="1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Окно отображения текста:</w:t>
      </w:r>
    </w:p>
    <w:p w:rsidR="00000000" w:rsidDel="00000000" w:rsidP="00000000" w:rsidRDefault="00000000" w:rsidRPr="00000000" w14:paraId="0000005A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Онлайн-транскрибация речи врача.</w:t>
      </w:r>
    </w:p>
    <w:p w:rsidR="00000000" w:rsidDel="00000000" w:rsidP="00000000" w:rsidRDefault="00000000" w:rsidRPr="00000000" w14:paraId="0000005B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В режиме реального времени записывает голос врача и конвертирует его в текстовый формат, фиксируя каждое слово.</w:t>
      </w:r>
    </w:p>
    <w:p w:rsidR="00000000" w:rsidDel="00000000" w:rsidP="00000000" w:rsidRDefault="00000000" w:rsidRPr="00000000" w14:paraId="0000005C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Автоматическое структурирование медицинского протокола.</w:t>
      </w:r>
    </w:p>
    <w:p w:rsidR="00000000" w:rsidDel="00000000" w:rsidP="00000000" w:rsidRDefault="00000000" w:rsidRPr="00000000" w14:paraId="0000005E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Анализирует транскрибированный текст диалога врача и пациента и автоматически заполняет стандартные разделы протокола:</w:t>
      </w:r>
    </w:p>
    <w:p w:rsidR="00000000" w:rsidDel="00000000" w:rsidP="00000000" w:rsidRDefault="00000000" w:rsidRPr="00000000" w14:paraId="0000005F">
      <w:pPr>
        <w:keepNext w:val="1"/>
        <w:keepLines w:val="1"/>
        <w:numPr>
          <w:ilvl w:val="0"/>
          <w:numId w:val="2"/>
        </w:numPr>
        <w:spacing w:line="240" w:lineRule="auto"/>
        <w:ind w:left="566.9291338582675" w:firstLine="0"/>
        <w:jc w:val="both"/>
        <w:rPr>
          <w:sz w:val="24"/>
          <w:szCs w:val="24"/>
          <w:u w:val="none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Жалобы</w:t>
      </w:r>
    </w:p>
    <w:p w:rsidR="00000000" w:rsidDel="00000000" w:rsidP="00000000" w:rsidRDefault="00000000" w:rsidRPr="00000000" w14:paraId="00000060">
      <w:pPr>
        <w:keepNext w:val="1"/>
        <w:keepLines w:val="1"/>
        <w:numPr>
          <w:ilvl w:val="0"/>
          <w:numId w:val="2"/>
        </w:numPr>
        <w:spacing w:line="240" w:lineRule="auto"/>
        <w:ind w:left="566.9291338582675" w:firstLine="0"/>
        <w:jc w:val="both"/>
        <w:rPr>
          <w:sz w:val="24"/>
          <w:szCs w:val="24"/>
          <w:u w:val="none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Анамнез заболевания и жизни</w:t>
      </w:r>
    </w:p>
    <w:p w:rsidR="00000000" w:rsidDel="00000000" w:rsidP="00000000" w:rsidRDefault="00000000" w:rsidRPr="00000000" w14:paraId="00000061">
      <w:pPr>
        <w:keepNext w:val="1"/>
        <w:keepLines w:val="1"/>
        <w:numPr>
          <w:ilvl w:val="0"/>
          <w:numId w:val="2"/>
        </w:numPr>
        <w:spacing w:line="240" w:lineRule="auto"/>
        <w:ind w:left="566.9291338582675" w:firstLine="0"/>
        <w:jc w:val="both"/>
        <w:rPr>
          <w:sz w:val="24"/>
          <w:szCs w:val="24"/>
          <w:u w:val="none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Объективный статус (витальные функции: рост, вес, температура и др.)</w:t>
      </w:r>
    </w:p>
    <w:p w:rsidR="00000000" w:rsidDel="00000000" w:rsidP="00000000" w:rsidRDefault="00000000" w:rsidRPr="00000000" w14:paraId="00000062">
      <w:pPr>
        <w:keepNext w:val="1"/>
        <w:keepLines w:val="1"/>
        <w:numPr>
          <w:ilvl w:val="0"/>
          <w:numId w:val="2"/>
        </w:numPr>
        <w:spacing w:line="240" w:lineRule="auto"/>
        <w:ind w:left="566.9291338582675" w:firstLine="0"/>
        <w:jc w:val="both"/>
        <w:rPr>
          <w:sz w:val="24"/>
          <w:szCs w:val="24"/>
          <w:u w:val="none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Локальный статус</w:t>
      </w:r>
    </w:p>
    <w:p w:rsidR="00000000" w:rsidDel="00000000" w:rsidP="00000000" w:rsidRDefault="00000000" w:rsidRPr="00000000" w14:paraId="00000063">
      <w:pPr>
        <w:keepNext w:val="1"/>
        <w:keepLines w:val="1"/>
        <w:numPr>
          <w:ilvl w:val="0"/>
          <w:numId w:val="2"/>
        </w:numPr>
        <w:spacing w:line="240" w:lineRule="auto"/>
        <w:ind w:left="566.9291338582675" w:firstLine="0"/>
        <w:jc w:val="both"/>
        <w:rPr>
          <w:sz w:val="24"/>
          <w:szCs w:val="24"/>
          <w:u w:val="none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Экспертная интерпретация / ключевые показатели здоровья</w:t>
      </w:r>
    </w:p>
    <w:p w:rsidR="00000000" w:rsidDel="00000000" w:rsidP="00000000" w:rsidRDefault="00000000" w:rsidRPr="00000000" w14:paraId="00000064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numPr>
          <w:ilvl w:val="0"/>
          <w:numId w:val="6"/>
        </w:numPr>
        <w:spacing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m30c88v6htlt" w:id="17"/>
      <w:bookmarkEnd w:id="1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Кнопка “Остановить”:</w:t>
      </w:r>
    </w:p>
    <w:p w:rsidR="00000000" w:rsidDel="00000000" w:rsidP="00000000" w:rsidRDefault="00000000" w:rsidRPr="00000000" w14:paraId="00000066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njpyzc8j0lhu" w:id="18"/>
      <w:bookmarkEnd w:id="18"/>
      <w:r w:rsidDel="00000000" w:rsidR="00000000" w:rsidRPr="00000000">
        <w:rPr>
          <w:sz w:val="24"/>
          <w:szCs w:val="24"/>
          <w:rtl w:val="0"/>
        </w:rPr>
        <w:t xml:space="preserve">Останавливает процесс получения и обработки информации.</w:t>
      </w:r>
    </w:p>
    <w:p w:rsidR="00000000" w:rsidDel="00000000" w:rsidP="00000000" w:rsidRDefault="00000000" w:rsidRPr="00000000" w14:paraId="00000067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pzqa4miijg8d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keepLines w:val="1"/>
        <w:numPr>
          <w:ilvl w:val="0"/>
          <w:numId w:val="6"/>
        </w:numPr>
        <w:spacing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Кнопка “ИИ+Д”:</w:t>
      </w:r>
    </w:p>
    <w:p w:rsidR="00000000" w:rsidDel="00000000" w:rsidP="00000000" w:rsidRDefault="00000000" w:rsidRPr="00000000" w14:paraId="00000069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n1ogfm6zoqsn" w:id="20"/>
      <w:bookmarkEnd w:id="20"/>
      <w:r w:rsidDel="00000000" w:rsidR="00000000" w:rsidRPr="00000000">
        <w:rPr>
          <w:sz w:val="24"/>
          <w:szCs w:val="24"/>
          <w:rtl w:val="0"/>
        </w:rPr>
        <w:t xml:space="preserve">Использует более “умную” модель для формирования протокола с предположительным диагнозом и рекомендациями, обосновывая их данными из диалога.</w:t>
      </w:r>
    </w:p>
    <w:p w:rsidR="00000000" w:rsidDel="00000000" w:rsidP="00000000" w:rsidRDefault="00000000" w:rsidRPr="00000000" w14:paraId="0000006A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1"/>
        <w:numPr>
          <w:ilvl w:val="0"/>
          <w:numId w:val="6"/>
        </w:numPr>
        <w:spacing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Кнопка “ИИ -Д”: </w:t>
      </w:r>
    </w:p>
    <w:p w:rsidR="00000000" w:rsidDel="00000000" w:rsidP="00000000" w:rsidRDefault="00000000" w:rsidRPr="00000000" w14:paraId="0000006C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xjdxahet5w4i" w:id="21"/>
      <w:bookmarkEnd w:id="21"/>
      <w:r w:rsidDel="00000000" w:rsidR="00000000" w:rsidRPr="00000000">
        <w:rPr>
          <w:sz w:val="24"/>
          <w:szCs w:val="24"/>
          <w:rtl w:val="0"/>
        </w:rPr>
        <w:t xml:space="preserve">Использует более простую модель для создания протокола без диагноза, только структурируя полученную информацию.</w:t>
      </w:r>
    </w:p>
    <w:p w:rsidR="00000000" w:rsidDel="00000000" w:rsidP="00000000" w:rsidRDefault="00000000" w:rsidRPr="00000000" w14:paraId="0000006D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Принцип “без фантазирования” данных.</w:t>
      </w:r>
    </w:p>
    <w:p w:rsidR="00000000" w:rsidDel="00000000" w:rsidP="00000000" w:rsidRDefault="00000000" w:rsidRPr="00000000" w14:paraId="0000006F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sz w:val="24"/>
          <w:szCs w:val="24"/>
          <w:rtl w:val="0"/>
        </w:rPr>
        <w:t xml:space="preserve">Если в диалоге отсутствует информация, необходимая для заполнения определённого поля протокола, система честно указывает “нет данных” или “не указано”, не выдумывая и не дополняя информацию произвольно.</w:t>
      </w:r>
    </w:p>
    <w:p w:rsidR="00000000" w:rsidDel="00000000" w:rsidP="00000000" w:rsidRDefault="00000000" w:rsidRPr="00000000" w14:paraId="00000070">
      <w:pPr>
        <w:keepNext w:val="1"/>
        <w:keepLines w:val="1"/>
        <w:spacing w:line="240" w:lineRule="auto"/>
        <w:jc w:val="both"/>
        <w:rPr>
          <w:sz w:val="24"/>
          <w:szCs w:val="24"/>
        </w:rPr>
      </w:pPr>
      <w:bookmarkStart w:colFirst="0" w:colLast="0" w:name="_heading=h.if6i1x2s5f3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rPr/>
      </w:pPr>
      <w:bookmarkStart w:colFirst="0" w:colLast="0" w:name="_heading=h.np3d0yv73rp7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rPr/>
      </w:pPr>
      <w:bookmarkStart w:colFirst="0" w:colLast="0" w:name="_heading=h.y678hqhwr87t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rPr>
          <w:b w:val="1"/>
          <w:bCs w:val="1"/>
          <w:sz w:val="28"/>
          <w:szCs w:val="28"/>
        </w:rPr>
      </w:pPr>
      <w:bookmarkStart w:colFirst="0" w:colLast="0" w:name="_heading=h.lnxbz9" w:id="24"/>
      <w:bookmarkEnd w:id="2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Процесс завершения работы ПО</w:t>
      </w:r>
    </w:p>
    <w:p w:rsidR="00000000" w:rsidDel="00000000" w:rsidP="00000000" w:rsidRDefault="00000000" w:rsidRPr="00000000" w14:paraId="0000007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просто закрывает веб страницу и выходит из браузера.</w:t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jc w:val="both"/>
        <w:rPr>
          <w:b w:val="1"/>
          <w:bCs w:val="1"/>
          <w:sz w:val="28"/>
          <w:szCs w:val="28"/>
        </w:rPr>
      </w:pPr>
      <w:bookmarkStart w:colFirst="0" w:colLast="0" w:name="_heading=h.gs3crbeebca" w:id="25"/>
      <w:bookmarkEnd w:id="2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Контакты</w:t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Контакты технической поддержки:</w:t>
      </w:r>
    </w:p>
    <w:p w:rsidR="00000000" w:rsidDel="00000000" w:rsidP="00000000" w:rsidRDefault="00000000" w:rsidRPr="00000000" w14:paraId="0000007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askinadze@persona-mail.ru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/>
    </w:pPr>
    <w:r w:rsidDel="00000000" w:rsidR="00000000" w:rsidRPr="00000000">
      <w:rPr>
        <w:rtl w:val="0"/>
      </w:rPr>
      <w:t xml:space="preserve">г. Москва</w:t>
    </w:r>
  </w:p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>
        <w:rtl w:val="0"/>
      </w:rPr>
      <w:t xml:space="preserve">2025</w:t>
    </w:r>
  </w:p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566.9291338582675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566" w:firstLine="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annotation text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List Paragraph"/>
    <w:uiPriority w:val="34"/>
    <w:qFormat w:val="1"/>
    <w:rsid w:val="009A7E2B"/>
    <w:pPr>
      <w:ind w:left="720"/>
      <w:contextualSpacing w:val="1"/>
    </w:pPr>
  </w:style>
  <w:style w:type="character" w:styleId="a9">
    <w:name w:val="Hyperlink"/>
    <w:basedOn w:val="a0"/>
    <w:uiPriority w:val="99"/>
    <w:unhideWhenUsed w:val="1"/>
    <w:rsid w:val="00321434"/>
    <w:rPr>
      <w:color w:val="0000ff" w:themeColor="hyperlink"/>
      <w:u w:val="single"/>
    </w:rPr>
  </w:style>
  <w:style w:type="paragraph" w:styleId="aa">
    <w:name w:val="TOC Heading"/>
    <w:uiPriority w:val="39"/>
    <w:unhideWhenUsed w:val="1"/>
    <w:qFormat w:val="1"/>
    <w:rsid w:val="007F50C7"/>
    <w:pPr>
      <w:spacing w:before="240" w:line="259" w:lineRule="auto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val="ru-RU"/>
    </w:rPr>
  </w:style>
  <w:style w:type="paragraph" w:styleId="10">
    <w:name w:val="toc 1"/>
    <w:autoRedefine w:val="1"/>
    <w:uiPriority w:val="39"/>
    <w:unhideWhenUsed w:val="1"/>
    <w:rsid w:val="007F50C7"/>
    <w:pPr>
      <w:spacing w:after="100"/>
    </w:pPr>
  </w:style>
  <w:style w:type="paragraph" w:styleId="ab">
    <w:name w:val="Balloon Text"/>
    <w:link w:val="ac"/>
    <w:uiPriority w:val="99"/>
    <w:semiHidden w:val="1"/>
    <w:unhideWhenUsed w:val="1"/>
    <w:rsid w:val="00CC48E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CC48EF"/>
    <w:rPr>
      <w:rFonts w:ascii="Segoe UI" w:cs="Segoe UI" w:hAnsi="Segoe UI"/>
      <w:sz w:val="18"/>
      <w:szCs w:val="18"/>
    </w:rPr>
  </w:style>
  <w:style w:type="character" w:styleId="ad">
    <w:name w:val="FollowedHyperlink"/>
    <w:basedOn w:val="a0"/>
    <w:uiPriority w:val="99"/>
    <w:semiHidden w:val="1"/>
    <w:unhideWhenUsed w:val="1"/>
    <w:rsid w:val="004B77BD"/>
    <w:rPr>
      <w:color w:val="800080" w:themeColor="followedHyperlink"/>
      <w:u w:val="single"/>
    </w:rPr>
  </w:style>
  <w:style w:type="table" w:styleId="ae" w:customStyle="1"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f0">
    <w:name w:val="annotation subject"/>
    <w:basedOn w:val="a5"/>
    <w:next w:val="a5"/>
    <w:link w:val="af1"/>
    <w:uiPriority w:val="99"/>
    <w:semiHidden w:val="1"/>
    <w:unhideWhenUsed w:val="1"/>
    <w:rsid w:val="003C19AC"/>
    <w:rPr>
      <w:b w:val="1"/>
      <w:bCs w:val="1"/>
    </w:rPr>
  </w:style>
  <w:style w:type="character" w:styleId="af1" w:customStyle="1">
    <w:name w:val="Тема примечания Знак"/>
    <w:basedOn w:val="a6"/>
    <w:link w:val="af0"/>
    <w:uiPriority w:val="99"/>
    <w:semiHidden w:val="1"/>
    <w:rsid w:val="003C19A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skinadze@persona-mail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BvvYTkS6k7V1vXXZ6uLeICNwA==">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2024-10-14T13:25:00Z</dcterms:created>
</cp:coreProperties>
</file>